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69" w:rsidRDefault="00636169" w:rsidP="00636169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PIACENZA TERRA DI VALORI: ACCORDO COLDIRETTI-PIACENZA EXPO</w:t>
      </w:r>
    </w:p>
    <w:p w:rsidR="00636169" w:rsidRDefault="00636169" w:rsidP="00636169">
      <w:pPr>
        <w:jc w:val="center"/>
        <w:rPr>
          <w:rFonts w:ascii="Arial" w:hAnsi="Arial"/>
          <w:b/>
          <w:sz w:val="18"/>
          <w:szCs w:val="18"/>
        </w:rPr>
      </w:pPr>
    </w:p>
    <w:p w:rsidR="00636169" w:rsidRPr="007F20C1" w:rsidRDefault="00636169" w:rsidP="00636169">
      <w:pPr>
        <w:jc w:val="center"/>
        <w:rPr>
          <w:rFonts w:ascii="Arial" w:hAnsi="Arial"/>
          <w:i/>
          <w:sz w:val="18"/>
          <w:szCs w:val="18"/>
        </w:rPr>
      </w:pPr>
      <w:r w:rsidRPr="007F20C1">
        <w:rPr>
          <w:rFonts w:ascii="Arial" w:hAnsi="Arial"/>
          <w:i/>
          <w:sz w:val="18"/>
          <w:szCs w:val="18"/>
        </w:rPr>
        <w:t xml:space="preserve">Il rilancio del marchio e del territorio piacentino anche attraverso le manifestazioni </w:t>
      </w:r>
      <w:proofErr w:type="spellStart"/>
      <w:r w:rsidRPr="007F20C1">
        <w:rPr>
          <w:rFonts w:ascii="Arial" w:hAnsi="Arial"/>
          <w:i/>
          <w:sz w:val="18"/>
          <w:szCs w:val="18"/>
        </w:rPr>
        <w:t>Piace.Eat</w:t>
      </w:r>
      <w:proofErr w:type="spellEnd"/>
      <w:r w:rsidRPr="007F20C1">
        <w:rPr>
          <w:rFonts w:ascii="Arial" w:hAnsi="Arial"/>
          <w:i/>
          <w:sz w:val="18"/>
          <w:szCs w:val="18"/>
        </w:rPr>
        <w:t xml:space="preserve"> e Buon Vivere</w:t>
      </w:r>
    </w:p>
    <w:p w:rsidR="00636169" w:rsidRDefault="00636169" w:rsidP="00636169">
      <w:pPr>
        <w:jc w:val="right"/>
        <w:rPr>
          <w:rFonts w:ascii="Arial" w:hAnsi="Arial"/>
          <w:b/>
          <w:sz w:val="23"/>
          <w:szCs w:val="23"/>
        </w:rPr>
      </w:pPr>
    </w:p>
    <w:p w:rsidR="00636169" w:rsidRPr="0012648C" w:rsidRDefault="00636169" w:rsidP="00636169">
      <w:pPr>
        <w:rPr>
          <w:rFonts w:ascii="Arial" w:hAnsi="Arial" w:cs="Arial"/>
          <w:sz w:val="24"/>
          <w:szCs w:val="24"/>
          <w:lang w:eastAsia="it-IT"/>
        </w:rPr>
      </w:pPr>
      <w:r w:rsidRPr="0012648C">
        <w:rPr>
          <w:rFonts w:ascii="Arial" w:hAnsi="Arial" w:cs="Arial"/>
          <w:sz w:val="24"/>
          <w:szCs w:val="24"/>
          <w:lang w:eastAsia="it-IT"/>
        </w:rPr>
        <w:t xml:space="preserve">Rilanciato da Coldiretti Piacenza lo scorso marzo, il marchio “Piacenza Terra di Valori”, nato per Expo 2015, sta tornando a caratterizzare le eccellenze del nostro territorio. Dopo la pasticceria Falicetto di Piacenza e la cantina “La Margherita Vini” di </w:t>
      </w:r>
      <w:proofErr w:type="spellStart"/>
      <w:r w:rsidRPr="0012648C">
        <w:rPr>
          <w:rFonts w:ascii="Arial" w:hAnsi="Arial" w:cs="Arial"/>
          <w:sz w:val="24"/>
          <w:szCs w:val="24"/>
          <w:lang w:eastAsia="it-IT"/>
        </w:rPr>
        <w:t>Bacedasco</w:t>
      </w:r>
      <w:proofErr w:type="spellEnd"/>
      <w:r w:rsidRPr="0012648C">
        <w:rPr>
          <w:rFonts w:ascii="Arial" w:hAnsi="Arial" w:cs="Arial"/>
          <w:sz w:val="24"/>
          <w:szCs w:val="24"/>
          <w:lang w:eastAsia="it-IT"/>
        </w:rPr>
        <w:t xml:space="preserve">, anche Piacenza Expo ha stretto un accordo con Coldiretti per poterlo utilizzare. </w:t>
      </w:r>
    </w:p>
    <w:p w:rsidR="00636169" w:rsidRPr="0012648C" w:rsidRDefault="00636169" w:rsidP="00636169">
      <w:pPr>
        <w:rPr>
          <w:rFonts w:ascii="Arial" w:hAnsi="Arial" w:cs="Arial"/>
          <w:sz w:val="24"/>
          <w:szCs w:val="24"/>
          <w:lang w:eastAsia="it-IT"/>
        </w:rPr>
      </w:pPr>
      <w:r w:rsidRPr="0012648C">
        <w:rPr>
          <w:rFonts w:ascii="Arial" w:hAnsi="Arial" w:cs="Arial"/>
          <w:sz w:val="24"/>
          <w:szCs w:val="24"/>
          <w:lang w:eastAsia="it-IT"/>
        </w:rPr>
        <w:t>L’ente fieristico si fregia del marchio per valorizzare le manifestazioni dedicate alla promozione delle produzioni agroalimentari piacentine e in generale, di tutto il nostro territorio. Su tutte spiccano “</w:t>
      </w:r>
      <w:proofErr w:type="spellStart"/>
      <w:r w:rsidRPr="0012648C">
        <w:rPr>
          <w:rFonts w:ascii="Arial" w:hAnsi="Arial" w:cs="Arial"/>
          <w:sz w:val="24"/>
          <w:szCs w:val="24"/>
          <w:lang w:eastAsia="it-IT"/>
        </w:rPr>
        <w:t>Piace.Eat</w:t>
      </w:r>
      <w:proofErr w:type="spellEnd"/>
      <w:r w:rsidRPr="0012648C">
        <w:rPr>
          <w:rFonts w:ascii="Arial" w:hAnsi="Arial" w:cs="Arial"/>
          <w:sz w:val="24"/>
          <w:szCs w:val="24"/>
          <w:lang w:eastAsia="it-IT"/>
        </w:rPr>
        <w:t>, Mangiare bene per vivere meglio” che debutterà dal 27 al 29 ottobre e “Buon Vivere”, l’ormai consolidato evento che si svolge in primavera insieme a “</w:t>
      </w:r>
      <w:proofErr w:type="spellStart"/>
      <w:r w:rsidRPr="0012648C">
        <w:rPr>
          <w:rFonts w:ascii="Arial" w:hAnsi="Arial" w:cs="Arial"/>
          <w:sz w:val="24"/>
          <w:szCs w:val="24"/>
          <w:lang w:eastAsia="it-IT"/>
        </w:rPr>
        <w:t>Seminat</w:t>
      </w:r>
      <w:proofErr w:type="spellEnd"/>
      <w:r w:rsidRPr="0012648C">
        <w:rPr>
          <w:rFonts w:ascii="Arial" w:hAnsi="Arial" w:cs="Arial"/>
          <w:sz w:val="24"/>
          <w:szCs w:val="24"/>
          <w:lang w:eastAsia="it-IT"/>
        </w:rPr>
        <w:t>” e “</w:t>
      </w:r>
      <w:proofErr w:type="spellStart"/>
      <w:r w:rsidRPr="0012648C">
        <w:rPr>
          <w:rFonts w:ascii="Arial" w:hAnsi="Arial" w:cs="Arial"/>
          <w:sz w:val="24"/>
          <w:szCs w:val="24"/>
          <w:lang w:eastAsia="it-IT"/>
        </w:rPr>
        <w:t>Apimell</w:t>
      </w:r>
      <w:proofErr w:type="spellEnd"/>
      <w:r w:rsidRPr="0012648C">
        <w:rPr>
          <w:rFonts w:ascii="Arial" w:hAnsi="Arial" w:cs="Arial"/>
          <w:sz w:val="24"/>
          <w:szCs w:val="24"/>
          <w:lang w:eastAsia="it-IT"/>
        </w:rPr>
        <w:t>”.</w:t>
      </w:r>
    </w:p>
    <w:p w:rsidR="00636169" w:rsidRPr="0012648C" w:rsidRDefault="00636169" w:rsidP="00636169">
      <w:pPr>
        <w:spacing w:line="320" w:lineRule="atLeast"/>
        <w:jc w:val="both"/>
        <w:rPr>
          <w:rFonts w:ascii="Arial" w:hAnsi="Arial" w:cs="Arial"/>
          <w:sz w:val="24"/>
          <w:szCs w:val="24"/>
          <w:lang w:eastAsia="it-IT"/>
        </w:rPr>
      </w:pPr>
      <w:r w:rsidRPr="0012648C">
        <w:rPr>
          <w:rFonts w:ascii="Arial" w:hAnsi="Arial" w:cs="Arial"/>
          <w:sz w:val="24"/>
          <w:szCs w:val="24"/>
          <w:lang w:eastAsia="it-IT"/>
        </w:rPr>
        <w:t>A stringere l’accordo sono stati i presidenti delle due realtà coinvolte, vale a dire Marco Crotti per Coldiretti Piacenza e Giuseppe Cavalli per Piacenza Expo.</w:t>
      </w:r>
    </w:p>
    <w:p w:rsidR="00636169" w:rsidRDefault="00636169" w:rsidP="00636169">
      <w:pPr>
        <w:spacing w:line="320" w:lineRule="atLeast"/>
        <w:jc w:val="both"/>
        <w:rPr>
          <w:rFonts w:ascii="Arial" w:hAnsi="Arial" w:cs="Arial"/>
          <w:sz w:val="24"/>
          <w:szCs w:val="24"/>
          <w:lang w:eastAsia="it-IT"/>
        </w:rPr>
      </w:pPr>
      <w:r w:rsidRPr="0012648C">
        <w:rPr>
          <w:rFonts w:ascii="Arial" w:hAnsi="Arial" w:cs="Arial"/>
          <w:sz w:val="24"/>
          <w:szCs w:val="24"/>
          <w:lang w:eastAsia="it-IT"/>
        </w:rPr>
        <w:t>“</w:t>
      </w:r>
      <w:r>
        <w:rPr>
          <w:rFonts w:ascii="Arial" w:hAnsi="Arial" w:cs="Arial"/>
          <w:sz w:val="24"/>
          <w:szCs w:val="24"/>
          <w:lang w:eastAsia="it-IT"/>
        </w:rPr>
        <w:t xml:space="preserve">Non appena abbiamo saputo del rilancio del marchio da parte di Coldiretti, abbiamo deciso di cogliere quest’opportunità e - </w:t>
      </w:r>
      <w:r w:rsidRPr="0012648C">
        <w:rPr>
          <w:rFonts w:ascii="Arial" w:hAnsi="Arial" w:cs="Arial"/>
          <w:sz w:val="24"/>
          <w:szCs w:val="24"/>
          <w:lang w:eastAsia="it-IT"/>
        </w:rPr>
        <w:t>ha dichiarato Cavalli</w:t>
      </w:r>
      <w:r>
        <w:rPr>
          <w:rFonts w:ascii="Arial" w:hAnsi="Arial" w:cs="Arial"/>
          <w:sz w:val="24"/>
          <w:szCs w:val="24"/>
          <w:lang w:eastAsia="it-IT"/>
        </w:rPr>
        <w:t xml:space="preserve"> – di fatto ci siamo mossi per primi. Già da alcuni mesi infatti lavoriamo intensamente all’organizzazione di </w:t>
      </w:r>
      <w:proofErr w:type="spellStart"/>
      <w:r>
        <w:rPr>
          <w:rFonts w:ascii="Arial" w:hAnsi="Arial" w:cs="Arial"/>
          <w:sz w:val="24"/>
          <w:szCs w:val="24"/>
          <w:lang w:eastAsia="it-IT"/>
        </w:rPr>
        <w:t>Piace.Eat</w:t>
      </w:r>
      <w:proofErr w:type="spellEnd"/>
      <w:r>
        <w:rPr>
          <w:rFonts w:ascii="Arial" w:hAnsi="Arial" w:cs="Arial"/>
          <w:sz w:val="24"/>
          <w:szCs w:val="24"/>
          <w:lang w:eastAsia="it-IT"/>
        </w:rPr>
        <w:t xml:space="preserve"> e credo che questa manifestazione possa rappresentare un’occasione veramente importante e decisiva per porre l’accento sul marchio e su</w:t>
      </w:r>
      <w:r w:rsidRPr="0012648C">
        <w:rPr>
          <w:rFonts w:ascii="Arial" w:hAnsi="Arial" w:cs="Arial"/>
          <w:sz w:val="24"/>
          <w:szCs w:val="24"/>
          <w:lang w:eastAsia="it-IT"/>
        </w:rPr>
        <w:t>l nostro territorio</w:t>
      </w:r>
      <w:r>
        <w:rPr>
          <w:rFonts w:ascii="Arial" w:hAnsi="Arial" w:cs="Arial"/>
          <w:sz w:val="24"/>
          <w:szCs w:val="24"/>
          <w:lang w:eastAsia="it-IT"/>
        </w:rPr>
        <w:t xml:space="preserve">. </w:t>
      </w:r>
    </w:p>
    <w:p w:rsidR="00636169" w:rsidRPr="0012648C" w:rsidRDefault="00636169" w:rsidP="00636169">
      <w:pPr>
        <w:spacing w:line="320" w:lineRule="atLeast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Sono fermamente convinto del fatto </w:t>
      </w:r>
      <w:r w:rsidRPr="0012648C">
        <w:rPr>
          <w:rFonts w:ascii="Arial" w:hAnsi="Arial" w:cs="Arial"/>
          <w:sz w:val="24"/>
          <w:szCs w:val="24"/>
          <w:lang w:eastAsia="it-IT"/>
        </w:rPr>
        <w:t xml:space="preserve">che </w:t>
      </w:r>
      <w:r>
        <w:rPr>
          <w:rFonts w:ascii="Arial" w:hAnsi="Arial" w:cs="Arial"/>
          <w:sz w:val="24"/>
          <w:szCs w:val="24"/>
          <w:lang w:eastAsia="it-IT"/>
        </w:rPr>
        <w:t>Piacenza sia</w:t>
      </w:r>
      <w:r w:rsidRPr="0012648C">
        <w:rPr>
          <w:rFonts w:ascii="Arial" w:hAnsi="Arial" w:cs="Arial"/>
          <w:sz w:val="24"/>
          <w:szCs w:val="24"/>
          <w:lang w:eastAsia="it-IT"/>
        </w:rPr>
        <w:t xml:space="preserve"> una terra di valori </w:t>
      </w:r>
      <w:r>
        <w:rPr>
          <w:rFonts w:ascii="Arial" w:hAnsi="Arial" w:cs="Arial"/>
          <w:sz w:val="24"/>
          <w:szCs w:val="24"/>
          <w:lang w:eastAsia="it-IT"/>
        </w:rPr>
        <w:t>che merita di essere conosciuta</w:t>
      </w:r>
      <w:r w:rsidRPr="0012648C">
        <w:rPr>
          <w:rFonts w:ascii="Arial" w:hAnsi="Arial" w:cs="Arial"/>
          <w:sz w:val="24"/>
          <w:szCs w:val="24"/>
          <w:lang w:eastAsia="it-IT"/>
        </w:rPr>
        <w:t>”</w:t>
      </w:r>
      <w:r>
        <w:rPr>
          <w:rFonts w:ascii="Arial" w:hAnsi="Arial" w:cs="Arial"/>
          <w:sz w:val="24"/>
          <w:szCs w:val="24"/>
          <w:lang w:eastAsia="it-IT"/>
        </w:rPr>
        <w:t>.</w:t>
      </w:r>
    </w:p>
    <w:p w:rsidR="00636169" w:rsidRPr="0012648C" w:rsidRDefault="00636169" w:rsidP="00636169">
      <w:pPr>
        <w:spacing w:line="320" w:lineRule="atLeast"/>
        <w:jc w:val="both"/>
        <w:rPr>
          <w:rFonts w:ascii="Arial" w:hAnsi="Arial" w:cs="Arial"/>
          <w:sz w:val="24"/>
          <w:szCs w:val="24"/>
          <w:lang w:eastAsia="it-IT"/>
        </w:rPr>
      </w:pPr>
      <w:r w:rsidRPr="0012648C">
        <w:rPr>
          <w:rFonts w:ascii="Arial" w:hAnsi="Arial" w:cs="Arial"/>
          <w:sz w:val="24"/>
          <w:szCs w:val="24"/>
          <w:lang w:eastAsia="it-IT"/>
        </w:rPr>
        <w:t xml:space="preserve">“In soli due mesi – ha ricordato Crotti - </w:t>
      </w:r>
      <w:r>
        <w:rPr>
          <w:rFonts w:ascii="Arial" w:hAnsi="Arial" w:cs="Arial"/>
          <w:sz w:val="24"/>
          <w:szCs w:val="24"/>
          <w:lang w:eastAsia="it-IT"/>
        </w:rPr>
        <w:t xml:space="preserve">già tre realtà, molto diverse tra loro, </w:t>
      </w:r>
      <w:r w:rsidRPr="0012648C">
        <w:rPr>
          <w:rFonts w:ascii="Arial" w:hAnsi="Arial" w:cs="Arial"/>
          <w:sz w:val="24"/>
          <w:szCs w:val="24"/>
          <w:lang w:eastAsia="it-IT"/>
        </w:rPr>
        <w:t>si sono fatte avanti per contribuire a far crescere questo marchio. Penso che sia un risultato positivo e che per valorizzare il nostro territorio sia fondamentale fare squadra. Salumi, formaggi, vini e tutte le produzioni in cui Piacenza eccelle devono rientrare in una strategia univoca di comunicazione territoriale per acquistare più forza e unicità sui mercati nazionali e internazionali. Credo che il nostro territorio abbia un potenziale fortissimo e che arte, cultura, tipicità enogastronomiche vadano valorizzate sinergicamente”.</w:t>
      </w:r>
    </w:p>
    <w:p w:rsidR="00636169" w:rsidRDefault="00636169" w:rsidP="00636169">
      <w:pPr>
        <w:spacing w:line="320" w:lineRule="atLeast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“Piacenza Terra di Valori” è un marchio collettivo e Coldiretti è quindi a disposizione degli altri soggetti interessati ad utilizzarlo che condividano le finalità di promozione del territorio piacentino e che possono rivolgersi all’associazione.</w:t>
      </w:r>
    </w:p>
    <w:p w:rsidR="00DF6223" w:rsidRDefault="00DF6223">
      <w:bookmarkStart w:id="0" w:name="_GoBack"/>
      <w:bookmarkEnd w:id="0"/>
    </w:p>
    <w:sectPr w:rsidR="00DF62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69"/>
    <w:rsid w:val="00636169"/>
    <w:rsid w:val="00D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16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16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2102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2018-06-05T08:44:00Z</dcterms:created>
  <dcterms:modified xsi:type="dcterms:W3CDTF">2018-06-05T08:44:00Z</dcterms:modified>
</cp:coreProperties>
</file>