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0CECF" w14:textId="77777777" w:rsidR="00D802E4" w:rsidRDefault="00D802E4" w:rsidP="00D802E4">
      <w:pPr>
        <w:widowControl w:val="0"/>
        <w:spacing w:after="240"/>
        <w:jc w:val="center"/>
        <w:rPr>
          <w:rFonts w:ascii="Century Gothic" w:hAnsi="Century Gothic"/>
          <w:sz w:val="28"/>
          <w:szCs w:val="28"/>
          <w14:ligatures w14:val="none"/>
        </w:rPr>
      </w:pPr>
    </w:p>
    <w:p w14:paraId="03F51FC2" w14:textId="77777777" w:rsidR="00D802E4" w:rsidRDefault="00D802E4" w:rsidP="00D802E4">
      <w:pPr>
        <w:widowControl w:val="0"/>
        <w:spacing w:after="240"/>
        <w:jc w:val="center"/>
        <w:rPr>
          <w:rFonts w:ascii="Century Gothic" w:hAnsi="Century Gothic"/>
          <w:sz w:val="28"/>
          <w:szCs w:val="28"/>
          <w14:ligatures w14:val="none"/>
        </w:rPr>
      </w:pPr>
    </w:p>
    <w:p w14:paraId="2057DE00" w14:textId="779AAD3E" w:rsidR="00D802E4" w:rsidRDefault="00D802E4" w:rsidP="00D802E4">
      <w:pPr>
        <w:widowControl w:val="0"/>
        <w:spacing w:after="240"/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sz w:val="28"/>
          <w:szCs w:val="28"/>
          <w14:ligatures w14:val="none"/>
        </w:rPr>
        <w:t>Gli editori della FIEG</w:t>
      </w:r>
    </w:p>
    <w:p w14:paraId="65EC605E" w14:textId="50948391" w:rsidR="00D802E4" w:rsidRDefault="00D802E4" w:rsidP="00D802E4">
      <w:pPr>
        <w:pStyle w:val="s5"/>
        <w:spacing w:line="324" w:lineRule="exact"/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sz w:val="28"/>
          <w:szCs w:val="28"/>
          <w14:ligatures w14:val="none"/>
        </w:rPr>
        <w:t>rilevato che:</w:t>
      </w:r>
    </w:p>
    <w:p w14:paraId="3839E318" w14:textId="77777777" w:rsidR="00D802E4" w:rsidRDefault="00D802E4" w:rsidP="00D802E4">
      <w:pPr>
        <w:pStyle w:val="s5"/>
        <w:spacing w:line="324" w:lineRule="exact"/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sz w:val="28"/>
          <w:szCs w:val="28"/>
          <w14:ligatures w14:val="none"/>
        </w:rPr>
        <w:t> </w:t>
      </w:r>
    </w:p>
    <w:p w14:paraId="1FC9ED9B" w14:textId="503F33C1" w:rsidR="00D802E4" w:rsidRPr="00D802E4" w:rsidRDefault="00D802E4" w:rsidP="00575EE0">
      <w:pPr>
        <w:pStyle w:val="s5"/>
        <w:numPr>
          <w:ilvl w:val="0"/>
          <w:numId w:val="1"/>
        </w:numPr>
        <w:spacing w:line="324" w:lineRule="exact"/>
        <w:jc w:val="center"/>
        <w:rPr>
          <w:rFonts w:ascii="Century Gothic" w:hAnsi="Century Gothic"/>
          <w:sz w:val="28"/>
          <w:szCs w:val="28"/>
          <w14:ligatures w14:val="none"/>
        </w:rPr>
      </w:pPr>
      <w:r w:rsidRPr="00D802E4">
        <w:rPr>
          <w:rFonts w:ascii="Century Gothic" w:hAnsi="Century Gothic"/>
          <w:sz w:val="28"/>
          <w:szCs w:val="28"/>
          <w14:ligatures w14:val="none"/>
        </w:rPr>
        <w:t>nella legge di Bilancio si stanziano a sostegno del cinema e degli spettacoli dal vivo (musica, teatro, danza e circhi) </w:t>
      </w:r>
      <w:r w:rsidRPr="00D802E4">
        <w:rPr>
          <w:rFonts w:ascii="Century Gothic" w:hAnsi="Century Gothic"/>
          <w:b/>
          <w:bCs/>
          <w:sz w:val="28"/>
          <w:szCs w:val="28"/>
          <w14:ligatures w14:val="none"/>
        </w:rPr>
        <w:t>1 miliardo e 60 milioni di euro </w:t>
      </w:r>
      <w:r w:rsidRPr="00D802E4">
        <w:rPr>
          <w:rFonts w:ascii="Century Gothic" w:hAnsi="Century Gothic"/>
          <w:sz w:val="28"/>
          <w:szCs w:val="28"/>
          <w14:ligatures w14:val="none"/>
        </w:rPr>
        <w:t>per il 2025;</w:t>
      </w:r>
    </w:p>
    <w:p w14:paraId="20AD1DA4" w14:textId="77777777" w:rsidR="00D802E4" w:rsidRDefault="00D802E4" w:rsidP="00D802E4">
      <w:pPr>
        <w:pStyle w:val="s5"/>
        <w:spacing w:line="324" w:lineRule="exact"/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sz w:val="28"/>
          <w:szCs w:val="28"/>
          <w14:ligatures w14:val="none"/>
        </w:rPr>
        <w:t> </w:t>
      </w:r>
    </w:p>
    <w:p w14:paraId="2C56D740" w14:textId="3A1D3080" w:rsidR="00D802E4" w:rsidRDefault="00D802E4" w:rsidP="00D802E4">
      <w:pPr>
        <w:pStyle w:val="s5"/>
        <w:numPr>
          <w:ilvl w:val="0"/>
          <w:numId w:val="1"/>
        </w:numPr>
        <w:spacing w:line="324" w:lineRule="exact"/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sz w:val="28"/>
          <w:szCs w:val="28"/>
          <w14:ligatures w14:val="none"/>
        </w:rPr>
        <w:t xml:space="preserve">gli oneri stimati a carico dello Stato per il Superbonus 110% sono pari a </w:t>
      </w:r>
      <w:r>
        <w:rPr>
          <w:rFonts w:ascii="Century Gothic" w:hAnsi="Century Gothic"/>
          <w:b/>
          <w:bCs/>
          <w:sz w:val="28"/>
          <w:szCs w:val="28"/>
          <w14:ligatures w14:val="none"/>
        </w:rPr>
        <w:t>123 miliardi di euro;</w:t>
      </w:r>
    </w:p>
    <w:p w14:paraId="1A8C6E58" w14:textId="77777777" w:rsidR="00D802E4" w:rsidRDefault="00D802E4" w:rsidP="00D802E4">
      <w:pPr>
        <w:pStyle w:val="s5"/>
        <w:spacing w:line="324" w:lineRule="exact"/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sz w:val="28"/>
          <w:szCs w:val="28"/>
          <w14:ligatures w14:val="none"/>
        </w:rPr>
        <w:t> </w:t>
      </w:r>
    </w:p>
    <w:p w14:paraId="1871F35F" w14:textId="77777777" w:rsidR="00D802E4" w:rsidRDefault="00D802E4" w:rsidP="00D802E4">
      <w:pPr>
        <w:pStyle w:val="s5"/>
        <w:numPr>
          <w:ilvl w:val="0"/>
          <w:numId w:val="1"/>
        </w:numPr>
        <w:spacing w:line="324" w:lineRule="exact"/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sz w:val="28"/>
          <w:szCs w:val="28"/>
          <w14:ligatures w14:val="none"/>
        </w:rPr>
        <w:t xml:space="preserve">interventi di sostegno al settore sono stati promossi e finanziati dai </w:t>
      </w:r>
    </w:p>
    <w:p w14:paraId="66924F56" w14:textId="77777777" w:rsidR="00D802E4" w:rsidRDefault="00D802E4" w:rsidP="00D802E4">
      <w:pPr>
        <w:pStyle w:val="s5"/>
        <w:spacing w:line="324" w:lineRule="exact"/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sz w:val="28"/>
          <w:szCs w:val="28"/>
          <w14:ligatures w14:val="none"/>
        </w:rPr>
        <w:t>precedenti Governi nella scorsa legislatura:</w:t>
      </w:r>
    </w:p>
    <w:p w14:paraId="15FA8F8E" w14:textId="77777777" w:rsidR="00D802E4" w:rsidRDefault="00D802E4" w:rsidP="00D802E4">
      <w:pPr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sz w:val="28"/>
          <w:szCs w:val="28"/>
          <w14:ligatures w14:val="none"/>
        </w:rPr>
        <w:t> </w:t>
      </w:r>
    </w:p>
    <w:p w14:paraId="7066C870" w14:textId="19FB5CFF" w:rsidR="00D802E4" w:rsidRDefault="00D802E4" w:rsidP="00D802E4">
      <w:pPr>
        <w:widowControl w:val="0"/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sz w:val="28"/>
          <w:szCs w:val="28"/>
          <w14:ligatures w14:val="none"/>
        </w:rPr>
        <w:t>esprimono SCONCERTO per la decisione dei partiti della maggioranza di Governo di abbandonare nella Legge di Bilancio per il 2025 il settore dell’informazione professionale e di qualità. </w:t>
      </w:r>
    </w:p>
    <w:p w14:paraId="3224692C" w14:textId="77777777" w:rsidR="00D802E4" w:rsidRDefault="00D802E4" w:rsidP="00D802E4">
      <w:pPr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sz w:val="28"/>
          <w:szCs w:val="28"/>
          <w14:ligatures w14:val="none"/>
        </w:rPr>
        <w:t> </w:t>
      </w:r>
    </w:p>
    <w:p w14:paraId="6B90E926" w14:textId="391A199C" w:rsidR="00D802E4" w:rsidRDefault="00D802E4" w:rsidP="00D802E4">
      <w:pPr>
        <w:widowControl w:val="0"/>
        <w:jc w:val="center"/>
        <w:rPr>
          <w:rFonts w:ascii="Century Gothic" w:hAnsi="Century Gothic"/>
          <w:sz w:val="28"/>
          <w:szCs w:val="28"/>
          <w14:ligatures w14:val="none"/>
        </w:rPr>
      </w:pPr>
      <w:r>
        <w:rPr>
          <w:rFonts w:ascii="Century Gothic" w:hAnsi="Century Gothic"/>
          <w:b/>
          <w:bCs/>
          <w:sz w:val="28"/>
          <w:szCs w:val="28"/>
          <w14:ligatures w14:val="none"/>
        </w:rPr>
        <w:t>Rivolgono un APPELLO a tutti i Parlamentari italiani affinché votino gli interventi per garantire effettività all’art. 21 della Costituzione e al Pluralismo dell’informazione.</w:t>
      </w:r>
    </w:p>
    <w:p w14:paraId="314D4B2B" w14:textId="18DCA39D" w:rsidR="00D802E4" w:rsidRDefault="00D802E4" w:rsidP="00D802E4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06D841FD" w14:textId="1CF46AAC" w:rsidR="000B5396" w:rsidRDefault="00D802E4">
      <w:r>
        <w:rPr>
          <w:rFonts w:ascii="Century Gothic" w:hAnsi="Century Gothic"/>
          <w:b/>
          <w:bCs/>
          <w:noProof/>
          <w:sz w:val="28"/>
          <w:szCs w:val="28"/>
          <w14:ligatures w14:val="standardContextual"/>
          <w14:cntxtAlts w14:val="0"/>
        </w:rPr>
        <w:drawing>
          <wp:anchor distT="0" distB="0" distL="114300" distR="114300" simplePos="0" relativeHeight="251658240" behindDoc="0" locked="0" layoutInCell="1" allowOverlap="1" wp14:anchorId="65630FFE" wp14:editId="5B2B6ED6">
            <wp:simplePos x="0" y="0"/>
            <wp:positionH relativeFrom="column">
              <wp:posOffset>1664335</wp:posOffset>
            </wp:positionH>
            <wp:positionV relativeFrom="paragraph">
              <wp:posOffset>305104</wp:posOffset>
            </wp:positionV>
            <wp:extent cx="2850094" cy="2138901"/>
            <wp:effectExtent l="0" t="0" r="0" b="0"/>
            <wp:wrapNone/>
            <wp:docPr id="1459340211" name="Immagine 3" descr="Immagine che contiene Carattere, logo, test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340211" name="Immagine 3" descr="Immagine che contiene Carattere, logo, testo, Elementi grafici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094" cy="2138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5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15B63"/>
    <w:multiLevelType w:val="hybridMultilevel"/>
    <w:tmpl w:val="13421E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95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E4"/>
    <w:rsid w:val="000930EE"/>
    <w:rsid w:val="000B5396"/>
    <w:rsid w:val="005B0A21"/>
    <w:rsid w:val="00634B00"/>
    <w:rsid w:val="00CB5AC1"/>
    <w:rsid w:val="00D802E4"/>
    <w:rsid w:val="00E80446"/>
    <w:rsid w:val="00F612E0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EB4B"/>
  <w15:chartTrackingRefBased/>
  <w15:docId w15:val="{31F0A60C-73F7-4D88-B7AD-AFFC0F02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2E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02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02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02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02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02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02E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02E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02E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02E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0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0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0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02E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02E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02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02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02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02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02E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oloCarattere">
    <w:name w:val="Titolo Carattere"/>
    <w:basedOn w:val="Carpredefinitoparagrafo"/>
    <w:link w:val="Titolo"/>
    <w:uiPriority w:val="10"/>
    <w:rsid w:val="00D80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02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0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02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02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02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Enfasiintensa">
    <w:name w:val="Intense Emphasis"/>
    <w:basedOn w:val="Carpredefinitoparagrafo"/>
    <w:uiPriority w:val="21"/>
    <w:qFormat/>
    <w:rsid w:val="00D802E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0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02E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02E4"/>
    <w:rPr>
      <w:b/>
      <w:bCs/>
      <w:smallCaps/>
      <w:color w:val="0F4761" w:themeColor="accent1" w:themeShade="BF"/>
      <w:spacing w:val="5"/>
    </w:rPr>
  </w:style>
  <w:style w:type="paragraph" w:customStyle="1" w:styleId="s5">
    <w:name w:val="s5"/>
    <w:basedOn w:val="Normale"/>
    <w:rsid w:val="00D802E4"/>
    <w:pPr>
      <w:spacing w:after="0"/>
    </w:pPr>
    <w:rPr>
      <w:rFonts w:ascii="Aptos" w:hAnsi="Apto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Jlenia Sellitri</dc:creator>
  <cp:keywords/>
  <dc:description/>
  <cp:lastModifiedBy>Marcello Tassi</cp:lastModifiedBy>
  <cp:revision>2</cp:revision>
  <dcterms:created xsi:type="dcterms:W3CDTF">2024-12-14T16:17:00Z</dcterms:created>
  <dcterms:modified xsi:type="dcterms:W3CDTF">2024-12-14T16:17:00Z</dcterms:modified>
</cp:coreProperties>
</file>